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CC7" w:rsidRPr="00A341A6" w:rsidRDefault="000C4CC7" w:rsidP="00A341A6"/>
    <w:p w:rsidR="007E1E2F" w:rsidRPr="007E1E2F" w:rsidRDefault="007E1E2F" w:rsidP="007E1E2F">
      <w:pPr>
        <w:spacing w:after="0" w:line="240" w:lineRule="auto"/>
        <w:rPr>
          <w:rFonts w:ascii="Calibri" w:eastAsia="Calibri" w:hAnsi="Calibri" w:cs="Times New Roman"/>
          <w:color w:val="FF0000"/>
          <w:sz w:val="24"/>
          <w:szCs w:val="24"/>
        </w:rPr>
      </w:pPr>
      <w:r w:rsidRPr="007E1E2F">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7E1E2F" w:rsidRDefault="007E1E2F" w:rsidP="007E1E2F">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7E1E2F" w:rsidRDefault="007E1E2F" w:rsidP="007E1E2F">
                            <w:pPr>
                              <w:spacing w:after="0" w:line="240" w:lineRule="auto"/>
                              <w:jc w:val="center"/>
                              <w:rPr>
                                <w:color w:val="4F81BD"/>
                              </w:rPr>
                            </w:pPr>
                            <w:r>
                              <w:rPr>
                                <w:color w:val="4F81BD"/>
                              </w:rPr>
                              <w:t>ΕΛΛΗΝΙΚΗ ΔΗΜΟΚΡΑΤΙΑ</w:t>
                            </w:r>
                          </w:p>
                          <w:p w:rsidR="007E1E2F" w:rsidRDefault="007E1E2F" w:rsidP="007E1E2F">
                            <w:pPr>
                              <w:spacing w:after="0" w:line="240" w:lineRule="auto"/>
                              <w:jc w:val="center"/>
                              <w:rPr>
                                <w:color w:val="4F81BD"/>
                              </w:rPr>
                            </w:pPr>
                            <w:r>
                              <w:rPr>
                                <w:color w:val="4F81BD"/>
                              </w:rPr>
                              <w:t xml:space="preserve">ΥΠΟΥΡΓΕΙΟ  ΠΟΛΙΤΙΣΜΟΥ </w:t>
                            </w:r>
                          </w:p>
                          <w:p w:rsidR="007E1E2F" w:rsidRDefault="007E1E2F" w:rsidP="007E1E2F">
                            <w:pPr>
                              <w:spacing w:after="0" w:line="240" w:lineRule="auto"/>
                              <w:jc w:val="center"/>
                              <w:rPr>
                                <w:color w:val="4F81BD"/>
                                <w:sz w:val="20"/>
                                <w:szCs w:val="20"/>
                              </w:rPr>
                            </w:pPr>
                            <w:r>
                              <w:rPr>
                                <w:color w:val="4F81BD"/>
                                <w:sz w:val="20"/>
                                <w:szCs w:val="20"/>
                              </w:rPr>
                              <w:t xml:space="preserve">ΓΡΑΦΕΙΟ ΤΥΠΟΥ                                    </w:t>
                            </w:r>
                          </w:p>
                          <w:p w:rsidR="007E1E2F" w:rsidRDefault="007E1E2F" w:rsidP="007E1E2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7E1E2F" w:rsidRDefault="007E1E2F" w:rsidP="007E1E2F">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7E1E2F" w:rsidRDefault="007E1E2F" w:rsidP="007E1E2F">
                      <w:pPr>
                        <w:spacing w:after="0" w:line="240" w:lineRule="auto"/>
                        <w:jc w:val="center"/>
                        <w:rPr>
                          <w:color w:val="4F81BD"/>
                        </w:rPr>
                      </w:pPr>
                      <w:r>
                        <w:rPr>
                          <w:color w:val="4F81BD"/>
                        </w:rPr>
                        <w:t>ΕΛΛΗΝΙΚΗ ΔΗΜΟΚΡΑΤΙΑ</w:t>
                      </w:r>
                    </w:p>
                    <w:p w:rsidR="007E1E2F" w:rsidRDefault="007E1E2F" w:rsidP="007E1E2F">
                      <w:pPr>
                        <w:spacing w:after="0" w:line="240" w:lineRule="auto"/>
                        <w:jc w:val="center"/>
                        <w:rPr>
                          <w:color w:val="4F81BD"/>
                        </w:rPr>
                      </w:pPr>
                      <w:r>
                        <w:rPr>
                          <w:color w:val="4F81BD"/>
                        </w:rPr>
                        <w:t xml:space="preserve">ΥΠΟΥΡΓΕΙΟ  ΠΟΛΙΤΙΣΜΟΥ </w:t>
                      </w:r>
                    </w:p>
                    <w:p w:rsidR="007E1E2F" w:rsidRDefault="007E1E2F" w:rsidP="007E1E2F">
                      <w:pPr>
                        <w:spacing w:after="0" w:line="240" w:lineRule="auto"/>
                        <w:jc w:val="center"/>
                        <w:rPr>
                          <w:color w:val="4F81BD"/>
                          <w:sz w:val="20"/>
                          <w:szCs w:val="20"/>
                        </w:rPr>
                      </w:pPr>
                      <w:r>
                        <w:rPr>
                          <w:color w:val="4F81BD"/>
                          <w:sz w:val="20"/>
                          <w:szCs w:val="20"/>
                        </w:rPr>
                        <w:t xml:space="preserve">ΓΡΑΦΕΙΟ ΤΥΠΟΥ                                    </w:t>
                      </w:r>
                    </w:p>
                    <w:p w:rsidR="007E1E2F" w:rsidRDefault="007E1E2F" w:rsidP="007E1E2F">
                      <w:pPr>
                        <w:spacing w:after="0" w:line="240" w:lineRule="auto"/>
                        <w:jc w:val="center"/>
                        <w:rPr>
                          <w:color w:val="4F81BD"/>
                          <w:sz w:val="20"/>
                          <w:szCs w:val="20"/>
                        </w:rPr>
                      </w:pPr>
                      <w:r>
                        <w:rPr>
                          <w:color w:val="4F81BD"/>
                          <w:sz w:val="20"/>
                          <w:szCs w:val="20"/>
                        </w:rPr>
                        <w:t>------</w:t>
                      </w:r>
                    </w:p>
                  </w:txbxContent>
                </v:textbox>
              </v:shape>
            </w:pict>
          </mc:Fallback>
        </mc:AlternateContent>
      </w:r>
      <w:r w:rsidRPr="007E1E2F">
        <w:rPr>
          <w:rFonts w:ascii="Calibri" w:eastAsia="Calibri" w:hAnsi="Calibri" w:cs="Times New Roman"/>
          <w:color w:val="FF0000"/>
          <w:sz w:val="24"/>
          <w:szCs w:val="24"/>
        </w:rPr>
        <w:t xml:space="preserve"> </w:t>
      </w:r>
    </w:p>
    <w:p w:rsidR="007E1E2F" w:rsidRPr="007E1E2F" w:rsidRDefault="007E1E2F" w:rsidP="007E1E2F">
      <w:pPr>
        <w:spacing w:after="0" w:line="240" w:lineRule="auto"/>
        <w:jc w:val="center"/>
        <w:rPr>
          <w:rFonts w:ascii="Calibri" w:eastAsia="Calibri" w:hAnsi="Calibri" w:cs="Times New Roman"/>
          <w:sz w:val="24"/>
          <w:szCs w:val="24"/>
        </w:rPr>
      </w:pPr>
    </w:p>
    <w:p w:rsidR="007E1E2F" w:rsidRPr="007E1E2F" w:rsidRDefault="007E1E2F" w:rsidP="007E1E2F">
      <w:pPr>
        <w:spacing w:after="0" w:line="240" w:lineRule="auto"/>
        <w:ind w:left="-284"/>
        <w:jc w:val="center"/>
        <w:rPr>
          <w:rFonts w:ascii="Calibri" w:eastAsia="Calibri" w:hAnsi="Calibri" w:cs="Times New Roman"/>
          <w:sz w:val="24"/>
          <w:szCs w:val="24"/>
        </w:rPr>
      </w:pPr>
    </w:p>
    <w:p w:rsidR="007E1E2F" w:rsidRPr="007E1E2F" w:rsidRDefault="007E1E2F" w:rsidP="007E1E2F">
      <w:pPr>
        <w:spacing w:before="60" w:after="0" w:line="240" w:lineRule="auto"/>
        <w:jc w:val="center"/>
        <w:rPr>
          <w:rFonts w:ascii="Calibri" w:eastAsia="Calibri" w:hAnsi="Calibri" w:cs="Times New Roman"/>
        </w:rPr>
      </w:pPr>
    </w:p>
    <w:p w:rsidR="007E1E2F" w:rsidRPr="007E1E2F" w:rsidRDefault="007E1E2F" w:rsidP="007E1E2F">
      <w:pPr>
        <w:spacing w:after="0" w:line="240" w:lineRule="auto"/>
        <w:jc w:val="center"/>
        <w:rPr>
          <w:rFonts w:ascii="Calibri" w:eastAsia="Calibri" w:hAnsi="Calibri" w:cs="Times New Roman"/>
          <w:sz w:val="20"/>
          <w:szCs w:val="20"/>
        </w:rPr>
      </w:pPr>
    </w:p>
    <w:p w:rsidR="007E1E2F" w:rsidRPr="007E1E2F" w:rsidRDefault="007E1E2F" w:rsidP="007E1E2F">
      <w:pPr>
        <w:spacing w:after="0" w:line="240" w:lineRule="auto"/>
        <w:jc w:val="center"/>
        <w:rPr>
          <w:rFonts w:ascii="Calibri" w:eastAsia="Calibri" w:hAnsi="Calibri" w:cs="Times New Roman"/>
          <w:sz w:val="24"/>
          <w:szCs w:val="24"/>
        </w:rPr>
      </w:pPr>
    </w:p>
    <w:p w:rsidR="007E1E2F" w:rsidRPr="007E1E2F" w:rsidRDefault="007E1E2F" w:rsidP="007E1E2F">
      <w:pPr>
        <w:spacing w:after="200" w:line="276" w:lineRule="auto"/>
        <w:ind w:left="4320"/>
        <w:rPr>
          <w:rFonts w:ascii="Calibri" w:eastAsia="Calibri" w:hAnsi="Calibri" w:cs="Times New Roman"/>
          <w:sz w:val="24"/>
          <w:szCs w:val="28"/>
        </w:rPr>
      </w:pPr>
    </w:p>
    <w:p w:rsidR="007E1E2F" w:rsidRPr="007E1E2F" w:rsidRDefault="007E1E2F" w:rsidP="007E1E2F">
      <w:pPr>
        <w:spacing w:after="200" w:line="276" w:lineRule="auto"/>
        <w:ind w:left="4320"/>
        <w:jc w:val="right"/>
        <w:rPr>
          <w:rFonts w:ascii="Calibri" w:eastAsia="Calibri" w:hAnsi="Calibri" w:cs="Times New Roman"/>
          <w:sz w:val="24"/>
          <w:szCs w:val="28"/>
        </w:rPr>
      </w:pPr>
      <w:r w:rsidRPr="007E1E2F">
        <w:rPr>
          <w:rFonts w:ascii="Calibri" w:eastAsia="Calibri" w:hAnsi="Calibri" w:cs="Times New Roman"/>
          <w:sz w:val="24"/>
          <w:szCs w:val="28"/>
        </w:rPr>
        <w:t xml:space="preserve">                   </w:t>
      </w:r>
      <w:bookmarkStart w:id="0" w:name="_Hlk158298325"/>
      <w:r w:rsidRPr="007E1E2F">
        <w:rPr>
          <w:rFonts w:ascii="Calibri" w:eastAsia="Calibri" w:hAnsi="Calibri" w:cs="Times New Roman"/>
          <w:sz w:val="24"/>
          <w:szCs w:val="28"/>
        </w:rPr>
        <w:t xml:space="preserve">Αθήνα, </w:t>
      </w:r>
      <w:r w:rsidR="00625B23">
        <w:rPr>
          <w:rFonts w:ascii="Calibri" w:eastAsia="Calibri" w:hAnsi="Calibri" w:cs="Times New Roman"/>
          <w:sz w:val="24"/>
          <w:szCs w:val="28"/>
        </w:rPr>
        <w:t xml:space="preserve">8 </w:t>
      </w:r>
      <w:bookmarkStart w:id="1" w:name="_GoBack"/>
      <w:bookmarkEnd w:id="1"/>
      <w:r w:rsidR="00625B23">
        <w:rPr>
          <w:rFonts w:ascii="Calibri" w:eastAsia="Calibri" w:hAnsi="Calibri" w:cs="Times New Roman"/>
          <w:sz w:val="24"/>
          <w:szCs w:val="28"/>
        </w:rPr>
        <w:t>Ιουλίου 2025</w:t>
      </w:r>
      <w:r w:rsidRPr="007E1E2F">
        <w:rPr>
          <w:rFonts w:ascii="Calibri" w:eastAsia="Calibri" w:hAnsi="Calibri" w:cs="Times New Roman"/>
          <w:sz w:val="24"/>
          <w:szCs w:val="28"/>
        </w:rPr>
        <w:t xml:space="preserve"> </w:t>
      </w:r>
      <w:bookmarkEnd w:id="0"/>
    </w:p>
    <w:p w:rsidR="00DC333A" w:rsidRPr="007E1E2F" w:rsidRDefault="00DC333A" w:rsidP="007E1E2F">
      <w:pPr>
        <w:spacing w:before="100" w:beforeAutospacing="1" w:after="100" w:afterAutospacing="1" w:line="240" w:lineRule="auto"/>
        <w:jc w:val="both"/>
        <w:outlineLvl w:val="2"/>
        <w:rPr>
          <w:rFonts w:ascii="Calibri" w:eastAsia="Times New Roman" w:hAnsi="Calibri" w:cs="Calibri"/>
          <w:b/>
          <w:bCs/>
          <w:sz w:val="24"/>
          <w:szCs w:val="24"/>
          <w:lang w:eastAsia="el-GR"/>
        </w:rPr>
      </w:pPr>
      <w:r w:rsidRPr="007E1E2F">
        <w:rPr>
          <w:rFonts w:ascii="Calibri" w:eastAsia="Times New Roman" w:hAnsi="Calibri" w:cs="Calibri"/>
          <w:b/>
          <w:bCs/>
          <w:sz w:val="24"/>
          <w:szCs w:val="24"/>
          <w:lang w:eastAsia="el-GR"/>
        </w:rPr>
        <w:t xml:space="preserve">ΥΠΠΟ: </w:t>
      </w:r>
      <w:r w:rsidR="007E1E2F" w:rsidRPr="007E1E2F">
        <w:rPr>
          <w:rFonts w:ascii="Calibri" w:eastAsia="Times New Roman" w:hAnsi="Calibri" w:cs="Calibri"/>
          <w:b/>
          <w:bCs/>
          <w:sz w:val="24"/>
          <w:szCs w:val="24"/>
          <w:lang w:eastAsia="el-GR"/>
        </w:rPr>
        <w:t xml:space="preserve">Πέντε </w:t>
      </w:r>
      <w:r w:rsidRPr="007E1E2F">
        <w:rPr>
          <w:rFonts w:ascii="Calibri" w:eastAsia="Times New Roman" w:hAnsi="Calibri" w:cs="Calibri"/>
          <w:b/>
          <w:bCs/>
          <w:sz w:val="24"/>
          <w:szCs w:val="24"/>
          <w:lang w:eastAsia="el-GR"/>
        </w:rPr>
        <w:t>νέα στοιχεία στο Εθνικό Ευρετήριο Άυλης Πολιτιστικής Κληρονομιάς της Ελλάδας</w:t>
      </w:r>
    </w:p>
    <w:p w:rsidR="00DC333A" w:rsidRPr="007E1E2F" w:rsidRDefault="00DC333A" w:rsidP="007E1E2F">
      <w:pPr>
        <w:spacing w:before="100" w:beforeAutospacing="1" w:after="100" w:afterAutospacing="1" w:line="240" w:lineRule="auto"/>
        <w:jc w:val="both"/>
        <w:rPr>
          <w:rFonts w:ascii="Calibri" w:eastAsia="Times New Roman" w:hAnsi="Calibri" w:cs="Calibri"/>
          <w:sz w:val="24"/>
          <w:szCs w:val="24"/>
          <w:lang w:eastAsia="el-GR"/>
        </w:rPr>
      </w:pPr>
      <w:r w:rsidRPr="007E1E2F">
        <w:rPr>
          <w:rFonts w:ascii="Calibri" w:eastAsia="Times New Roman" w:hAnsi="Calibri" w:cs="Calibri"/>
          <w:sz w:val="24"/>
          <w:szCs w:val="24"/>
          <w:lang w:eastAsia="el-GR"/>
        </w:rPr>
        <w:t xml:space="preserve">Το Υπουργείο Πολιτισμού ανακοινώνει την εγγραφή </w:t>
      </w:r>
      <w:r w:rsidR="00625B23">
        <w:rPr>
          <w:rFonts w:ascii="Calibri" w:eastAsia="Times New Roman" w:hAnsi="Calibri" w:cs="Calibri"/>
          <w:sz w:val="24"/>
          <w:szCs w:val="24"/>
          <w:lang w:eastAsia="el-GR"/>
        </w:rPr>
        <w:t>πέντε</w:t>
      </w:r>
      <w:r w:rsidRPr="007E1E2F">
        <w:rPr>
          <w:rFonts w:ascii="Calibri" w:eastAsia="Times New Roman" w:hAnsi="Calibri" w:cs="Calibri"/>
          <w:sz w:val="24"/>
          <w:szCs w:val="24"/>
          <w:lang w:eastAsia="el-GR"/>
        </w:rPr>
        <w:t xml:space="preserve"> νέων στοιχείων στο Εθνικό Ευρετήριο Άυλης Πολιτιστικής Κληρονομιάς της Ελλάδας, εφαρμόζοντας τη Σύμβαση για τη Διαφύλαξη της Άυλης Πολιτιστικής Κληρονομιάς (UNESCO, 2003). Τα δελτία των στοιχείων συντάχθηκαν και επεξεργάστηκαν από τη Διεύθυνση Νεότερης Πολιτιστικής Κληρονομιάς και εγκρίθηκαν από το Συμβούλιο Άυλης Πολιτιστικής Κληρονομιάς, με τη συμμετοχή των κοινοτήτων και των φορέων που φέρουν τη ζώσα αυτή κληρονομιά.</w:t>
      </w:r>
    </w:p>
    <w:p w:rsidR="00DC333A" w:rsidRPr="007E1E2F" w:rsidRDefault="00DC333A" w:rsidP="007E1E2F">
      <w:pPr>
        <w:spacing w:before="100" w:beforeAutospacing="1" w:after="100" w:afterAutospacing="1" w:line="240" w:lineRule="auto"/>
        <w:jc w:val="both"/>
        <w:rPr>
          <w:rFonts w:ascii="Calibri" w:eastAsia="Times New Roman" w:hAnsi="Calibri" w:cs="Calibri"/>
          <w:sz w:val="24"/>
          <w:szCs w:val="24"/>
          <w:lang w:eastAsia="el-GR"/>
        </w:rPr>
      </w:pPr>
      <w:r w:rsidRPr="007E1E2F">
        <w:rPr>
          <w:rFonts w:ascii="Calibri" w:eastAsia="Times New Roman" w:hAnsi="Calibri" w:cs="Calibri"/>
          <w:sz w:val="24"/>
          <w:szCs w:val="24"/>
          <w:lang w:eastAsia="el-GR"/>
        </w:rPr>
        <w:t>Η Υπουργός Πολιτισμού, Λίνα Μενδώνη, δήλωσε:</w:t>
      </w:r>
    </w:p>
    <w:p w:rsidR="007E1E2F" w:rsidRPr="007E1E2F" w:rsidRDefault="00DC333A" w:rsidP="007E1E2F">
      <w:pPr>
        <w:pStyle w:val="Web"/>
        <w:jc w:val="both"/>
        <w:rPr>
          <w:rFonts w:ascii="Calibri" w:hAnsi="Calibri" w:cs="Calibri"/>
        </w:rPr>
      </w:pPr>
      <w:r w:rsidRPr="007E1E2F">
        <w:rPr>
          <w:rFonts w:ascii="Calibri" w:hAnsi="Calibri" w:cs="Calibri"/>
          <w:bCs/>
        </w:rPr>
        <w:t>«</w:t>
      </w:r>
      <w:r w:rsidR="007E1E2F" w:rsidRPr="007E1E2F">
        <w:rPr>
          <w:rFonts w:ascii="Calibri" w:hAnsi="Calibri" w:cs="Calibri"/>
        </w:rPr>
        <w:t>Η εγγραφή των νέων στοιχείων αναδεικνύει την πολιτιστική πολυφωνία των ελληνικών κοινοτήτων και ενδυναμώνει τη συλλογική μνήμη, την ιστορική συνέχεια και την πολιτισμική βιωσιμότητα. Κάθε στοιχείο άυλης πολιτιστικής κληρονομιάς αποτελεί πολύτιμο φορέα ταυτότητας, εμπειρίας και δημιουργικής έκφρασης, συνδέοντας το παρελθόν με το παρόν και διαμορφώνοντας το μέλλον.</w:t>
      </w:r>
      <w:r w:rsidR="00625B23">
        <w:rPr>
          <w:rFonts w:ascii="Calibri" w:hAnsi="Calibri" w:cs="Calibri"/>
        </w:rPr>
        <w:t xml:space="preserve"> </w:t>
      </w:r>
      <w:r w:rsidR="007E1E2F" w:rsidRPr="007E1E2F">
        <w:rPr>
          <w:rFonts w:ascii="Calibri" w:hAnsi="Calibri" w:cs="Calibri"/>
        </w:rPr>
        <w:t xml:space="preserve">Η άυλη πολιτιστική κληρονομιά είναι ζωντανή, βιωματική και μεταβιβάσιμη. Είναι τρόπος ζωής, αντίληψης και συμμετοχής στην κοινότητα. Ως τέτοια, αποτελεί σταθερή προτεραιότητα της πολιτιστικής μας πολιτικής, όχι μόνο ως αντικείμενο προστασίας, αλλά ως ενεργό πεδίο συμμετοχής, εκπαίδευσης και </w:t>
      </w:r>
      <w:proofErr w:type="spellStart"/>
      <w:r w:rsidR="007E1E2F" w:rsidRPr="007E1E2F">
        <w:rPr>
          <w:rFonts w:ascii="Calibri" w:hAnsi="Calibri" w:cs="Calibri"/>
        </w:rPr>
        <w:t>διαγενεακής</w:t>
      </w:r>
      <w:proofErr w:type="spellEnd"/>
      <w:r w:rsidR="007E1E2F" w:rsidRPr="007E1E2F">
        <w:rPr>
          <w:rFonts w:ascii="Calibri" w:hAnsi="Calibri" w:cs="Calibri"/>
        </w:rPr>
        <w:t xml:space="preserve"> ανταλλαγής.</w:t>
      </w:r>
      <w:r w:rsidR="00625B23">
        <w:rPr>
          <w:rFonts w:ascii="Calibri" w:hAnsi="Calibri" w:cs="Calibri"/>
        </w:rPr>
        <w:t xml:space="preserve"> </w:t>
      </w:r>
      <w:r w:rsidR="007E1E2F" w:rsidRPr="007E1E2F">
        <w:rPr>
          <w:rFonts w:ascii="Calibri" w:hAnsi="Calibri" w:cs="Calibri"/>
        </w:rPr>
        <w:t>Το Υπουργείο Πολιτισμού στηρίζει σταθερά τις κοινότητες και τους φορείς που εργάζονται για τη διαφύλαξη και την ανάδειξή της, ενισχύοντας τις πρωτοβουλίες τους και διαμορφώνοντας, από κοινού, ένα σύγχρονο και βιώσιμο πλαίσιο για τη συνέχιση αυτής της άυλης, αλλά βαθιά απτής, πολιτιστικής παρακαταθήκης».</w:t>
      </w:r>
    </w:p>
    <w:p w:rsidR="00DC333A" w:rsidRPr="007E1E2F" w:rsidRDefault="00DC333A" w:rsidP="007E1E2F">
      <w:pPr>
        <w:spacing w:after="0" w:line="240" w:lineRule="auto"/>
        <w:jc w:val="both"/>
        <w:rPr>
          <w:rFonts w:ascii="Calibri" w:eastAsia="Times New Roman" w:hAnsi="Calibri" w:cs="Calibri"/>
          <w:sz w:val="24"/>
          <w:szCs w:val="24"/>
          <w:lang w:eastAsia="el-GR"/>
        </w:rPr>
      </w:pPr>
      <w:r w:rsidRPr="007E1E2F">
        <w:rPr>
          <w:rFonts w:ascii="Calibri" w:hAnsi="Calibri" w:cs="Calibri"/>
          <w:color w:val="2E3233"/>
          <w:sz w:val="24"/>
          <w:szCs w:val="24"/>
        </w:rPr>
        <w:t xml:space="preserve">Τα </w:t>
      </w:r>
      <w:r w:rsidR="007E1E2F" w:rsidRPr="007E1E2F">
        <w:rPr>
          <w:rFonts w:ascii="Calibri" w:hAnsi="Calibri" w:cs="Calibri"/>
          <w:color w:val="2E3233"/>
          <w:sz w:val="24"/>
          <w:szCs w:val="24"/>
        </w:rPr>
        <w:t xml:space="preserve">πέντε </w:t>
      </w:r>
      <w:r w:rsidRPr="007E1E2F">
        <w:rPr>
          <w:rFonts w:ascii="Calibri" w:hAnsi="Calibri" w:cs="Calibri"/>
          <w:color w:val="2E3233"/>
          <w:sz w:val="24"/>
          <w:szCs w:val="24"/>
        </w:rPr>
        <w:t>στοιχεία που εγγράφονται στο Εθνικό Ευρετήριο Άυλης Πολιτιστικής Κληρονομιάς της Ελλάδας είναι τα εξής:</w:t>
      </w:r>
    </w:p>
    <w:p w:rsidR="00DC333A" w:rsidRPr="007E1E2F" w:rsidRDefault="00DC333A" w:rsidP="007E1E2F">
      <w:pPr>
        <w:spacing w:before="100" w:beforeAutospacing="1" w:after="100" w:afterAutospacing="1" w:line="240" w:lineRule="auto"/>
        <w:jc w:val="both"/>
        <w:outlineLvl w:val="2"/>
        <w:rPr>
          <w:rFonts w:ascii="Calibri" w:eastAsia="Times New Roman" w:hAnsi="Calibri" w:cs="Calibri"/>
          <w:b/>
          <w:bCs/>
          <w:sz w:val="24"/>
          <w:szCs w:val="24"/>
          <w:lang w:eastAsia="el-GR"/>
        </w:rPr>
      </w:pPr>
      <w:r w:rsidRPr="007E1E2F">
        <w:rPr>
          <w:rFonts w:ascii="Calibri" w:eastAsia="Times New Roman" w:hAnsi="Calibri" w:cs="Calibri"/>
          <w:b/>
          <w:bCs/>
          <w:sz w:val="24"/>
          <w:szCs w:val="24"/>
          <w:lang w:eastAsia="el-GR"/>
        </w:rPr>
        <w:t xml:space="preserve">Καμήλα και </w:t>
      </w:r>
      <w:proofErr w:type="spellStart"/>
      <w:r w:rsidRPr="007E1E2F">
        <w:rPr>
          <w:rFonts w:ascii="Calibri" w:eastAsia="Times New Roman" w:hAnsi="Calibri" w:cs="Calibri"/>
          <w:b/>
          <w:bCs/>
          <w:sz w:val="24"/>
          <w:szCs w:val="24"/>
          <w:lang w:eastAsia="el-GR"/>
        </w:rPr>
        <w:t>Ντιβιτζής</w:t>
      </w:r>
      <w:proofErr w:type="spellEnd"/>
      <w:r w:rsidRPr="007E1E2F">
        <w:rPr>
          <w:rFonts w:ascii="Calibri" w:eastAsia="Times New Roman" w:hAnsi="Calibri" w:cs="Calibri"/>
          <w:b/>
          <w:bCs/>
          <w:sz w:val="24"/>
          <w:szCs w:val="24"/>
          <w:lang w:eastAsia="el-GR"/>
        </w:rPr>
        <w:t xml:space="preserve">, </w:t>
      </w:r>
      <w:proofErr w:type="spellStart"/>
      <w:r w:rsidRPr="007E1E2F">
        <w:rPr>
          <w:rFonts w:ascii="Calibri" w:eastAsia="Times New Roman" w:hAnsi="Calibri" w:cs="Calibri"/>
          <w:b/>
          <w:bCs/>
          <w:sz w:val="24"/>
          <w:szCs w:val="24"/>
          <w:lang w:eastAsia="el-GR"/>
        </w:rPr>
        <w:t>Καμήλις</w:t>
      </w:r>
      <w:proofErr w:type="spellEnd"/>
      <w:r w:rsidRPr="007E1E2F">
        <w:rPr>
          <w:rFonts w:ascii="Calibri" w:eastAsia="Times New Roman" w:hAnsi="Calibri" w:cs="Calibri"/>
          <w:b/>
          <w:bCs/>
          <w:sz w:val="24"/>
          <w:szCs w:val="24"/>
          <w:lang w:eastAsia="el-GR"/>
        </w:rPr>
        <w:t xml:space="preserve"> κι </w:t>
      </w:r>
      <w:proofErr w:type="spellStart"/>
      <w:r w:rsidRPr="007E1E2F">
        <w:rPr>
          <w:rFonts w:ascii="Calibri" w:eastAsia="Times New Roman" w:hAnsi="Calibri" w:cs="Calibri"/>
          <w:b/>
          <w:bCs/>
          <w:sz w:val="24"/>
          <w:szCs w:val="24"/>
          <w:lang w:eastAsia="el-GR"/>
        </w:rPr>
        <w:t>Ντιβιτζήδις</w:t>
      </w:r>
      <w:proofErr w:type="spellEnd"/>
      <w:r w:rsidRPr="007E1E2F">
        <w:rPr>
          <w:rFonts w:ascii="Calibri" w:eastAsia="Times New Roman" w:hAnsi="Calibri" w:cs="Calibri"/>
          <w:b/>
          <w:bCs/>
          <w:sz w:val="24"/>
          <w:szCs w:val="24"/>
          <w:lang w:eastAsia="el-GR"/>
        </w:rPr>
        <w:t xml:space="preserve"> – </w:t>
      </w:r>
      <w:proofErr w:type="spellStart"/>
      <w:r w:rsidRPr="007E1E2F">
        <w:rPr>
          <w:rFonts w:ascii="Calibri" w:eastAsia="Times New Roman" w:hAnsi="Calibri" w:cs="Calibri"/>
          <w:b/>
          <w:bCs/>
          <w:sz w:val="24"/>
          <w:szCs w:val="24"/>
          <w:lang w:eastAsia="el-GR"/>
        </w:rPr>
        <w:t>Ευετηριακό</w:t>
      </w:r>
      <w:proofErr w:type="spellEnd"/>
      <w:r w:rsidRPr="007E1E2F">
        <w:rPr>
          <w:rFonts w:ascii="Calibri" w:eastAsia="Times New Roman" w:hAnsi="Calibri" w:cs="Calibri"/>
          <w:b/>
          <w:bCs/>
          <w:sz w:val="24"/>
          <w:szCs w:val="24"/>
          <w:lang w:eastAsia="el-GR"/>
        </w:rPr>
        <w:t xml:space="preserve"> Έθιμο του Δωδεκαήμερου</w:t>
      </w:r>
    </w:p>
    <w:p w:rsidR="00DC333A" w:rsidRPr="007E1E2F" w:rsidRDefault="00DC333A" w:rsidP="007E1E2F">
      <w:pPr>
        <w:spacing w:before="100" w:beforeAutospacing="1" w:after="100" w:afterAutospacing="1" w:line="240" w:lineRule="auto"/>
        <w:jc w:val="both"/>
        <w:rPr>
          <w:rFonts w:ascii="Calibri" w:eastAsia="Times New Roman" w:hAnsi="Calibri" w:cs="Calibri"/>
          <w:sz w:val="24"/>
          <w:szCs w:val="24"/>
          <w:lang w:eastAsia="el-GR"/>
        </w:rPr>
      </w:pPr>
      <w:r w:rsidRPr="007E1E2F">
        <w:rPr>
          <w:rFonts w:ascii="Calibri" w:eastAsia="Times New Roman" w:hAnsi="Calibri" w:cs="Calibri"/>
          <w:sz w:val="24"/>
          <w:szCs w:val="24"/>
          <w:lang w:eastAsia="el-GR"/>
        </w:rPr>
        <w:t xml:space="preserve">Το έθιμο «Καμήλας - </w:t>
      </w:r>
      <w:proofErr w:type="spellStart"/>
      <w:r w:rsidRPr="007E1E2F">
        <w:rPr>
          <w:rFonts w:ascii="Calibri" w:eastAsia="Times New Roman" w:hAnsi="Calibri" w:cs="Calibri"/>
          <w:sz w:val="24"/>
          <w:szCs w:val="24"/>
          <w:lang w:eastAsia="el-GR"/>
        </w:rPr>
        <w:t>Ντιβιτζή</w:t>
      </w:r>
      <w:proofErr w:type="spellEnd"/>
      <w:r w:rsidRPr="007E1E2F">
        <w:rPr>
          <w:rFonts w:ascii="Calibri" w:eastAsia="Times New Roman" w:hAnsi="Calibri" w:cs="Calibri"/>
          <w:sz w:val="24"/>
          <w:szCs w:val="24"/>
          <w:lang w:eastAsia="el-GR"/>
        </w:rPr>
        <w:t>» είναι το αγαπημένο των «</w:t>
      </w:r>
      <w:proofErr w:type="spellStart"/>
      <w:r w:rsidRPr="007E1E2F">
        <w:rPr>
          <w:rFonts w:ascii="Calibri" w:eastAsia="Times New Roman" w:hAnsi="Calibri" w:cs="Calibri"/>
          <w:sz w:val="24"/>
          <w:szCs w:val="24"/>
          <w:lang w:eastAsia="el-GR"/>
        </w:rPr>
        <w:t>Μοναστηριωτών</w:t>
      </w:r>
      <w:proofErr w:type="spellEnd"/>
      <w:r w:rsidRPr="007E1E2F">
        <w:rPr>
          <w:rFonts w:ascii="Calibri" w:eastAsia="Times New Roman" w:hAnsi="Calibri" w:cs="Calibri"/>
          <w:sz w:val="24"/>
          <w:szCs w:val="24"/>
          <w:lang w:eastAsia="el-GR"/>
        </w:rPr>
        <w:t xml:space="preserve">», </w:t>
      </w:r>
      <w:proofErr w:type="spellStart"/>
      <w:r w:rsidRPr="007E1E2F">
        <w:rPr>
          <w:rFonts w:ascii="Calibri" w:eastAsia="Times New Roman" w:hAnsi="Calibri" w:cs="Calibri"/>
          <w:sz w:val="24"/>
          <w:szCs w:val="24"/>
          <w:lang w:eastAsia="el-GR"/>
        </w:rPr>
        <w:t>Ανατολικορωμυλιωτών</w:t>
      </w:r>
      <w:proofErr w:type="spellEnd"/>
      <w:r w:rsidRPr="007E1E2F">
        <w:rPr>
          <w:rFonts w:ascii="Calibri" w:eastAsia="Times New Roman" w:hAnsi="Calibri" w:cs="Calibri"/>
          <w:sz w:val="24"/>
          <w:szCs w:val="24"/>
          <w:lang w:eastAsia="el-GR"/>
        </w:rPr>
        <w:t xml:space="preserve"> προσφύγων. Πρόκειται για δρώμενο του δωδεκαήμερου που </w:t>
      </w:r>
      <w:r w:rsidRPr="007E1E2F">
        <w:rPr>
          <w:rFonts w:ascii="Calibri" w:eastAsia="Times New Roman" w:hAnsi="Calibri" w:cs="Calibri"/>
          <w:sz w:val="24"/>
          <w:szCs w:val="24"/>
          <w:lang w:eastAsia="el-GR"/>
        </w:rPr>
        <w:lastRenderedPageBreak/>
        <w:t xml:space="preserve">σηματοδοτεί το ξεκίνημα της νέας χρονιάς, στοχεύοντας την </w:t>
      </w:r>
      <w:proofErr w:type="spellStart"/>
      <w:r w:rsidRPr="007E1E2F">
        <w:rPr>
          <w:rFonts w:ascii="Calibri" w:eastAsia="Times New Roman" w:hAnsi="Calibri" w:cs="Calibri"/>
          <w:sz w:val="24"/>
          <w:szCs w:val="24"/>
          <w:lang w:eastAsia="el-GR"/>
        </w:rPr>
        <w:t>ευετηρία</w:t>
      </w:r>
      <w:proofErr w:type="spellEnd"/>
      <w:r w:rsidRPr="007E1E2F">
        <w:rPr>
          <w:rFonts w:ascii="Calibri" w:eastAsia="Times New Roman" w:hAnsi="Calibri" w:cs="Calibri"/>
          <w:sz w:val="24"/>
          <w:szCs w:val="24"/>
          <w:lang w:eastAsia="el-GR"/>
        </w:rPr>
        <w:t>, το ξύπνημα της φύσης και τη γονιμότητα της γης.</w:t>
      </w:r>
    </w:p>
    <w:p w:rsidR="00DC333A" w:rsidRPr="007E1E2F" w:rsidRDefault="00DC333A" w:rsidP="007E1E2F">
      <w:pPr>
        <w:spacing w:before="100" w:beforeAutospacing="1" w:after="100" w:afterAutospacing="1" w:line="240" w:lineRule="auto"/>
        <w:jc w:val="both"/>
        <w:rPr>
          <w:rFonts w:ascii="Calibri" w:eastAsia="Times New Roman" w:hAnsi="Calibri" w:cs="Calibri"/>
          <w:sz w:val="24"/>
          <w:szCs w:val="24"/>
          <w:lang w:eastAsia="el-GR"/>
        </w:rPr>
      </w:pPr>
      <w:r w:rsidRPr="007E1E2F">
        <w:rPr>
          <w:rFonts w:ascii="Calibri" w:eastAsia="Times New Roman" w:hAnsi="Calibri" w:cs="Calibri"/>
          <w:sz w:val="24"/>
          <w:szCs w:val="24"/>
          <w:lang w:eastAsia="el-GR"/>
        </w:rPr>
        <w:t xml:space="preserve">Αρχίζει νωρίς το βράδυ της παραμονής και τελειώνει αργά το βράδυ της Πρωτοχρονιάς, με συμμετέχοντες τις Καμήλες, τους </w:t>
      </w:r>
      <w:proofErr w:type="spellStart"/>
      <w:r w:rsidRPr="007E1E2F">
        <w:rPr>
          <w:rFonts w:ascii="Calibri" w:eastAsia="Times New Roman" w:hAnsi="Calibri" w:cs="Calibri"/>
          <w:sz w:val="24"/>
          <w:szCs w:val="24"/>
          <w:lang w:eastAsia="el-GR"/>
        </w:rPr>
        <w:t>Ντιβιτζήδες</w:t>
      </w:r>
      <w:proofErr w:type="spellEnd"/>
      <w:r w:rsidRPr="007E1E2F">
        <w:rPr>
          <w:rFonts w:ascii="Calibri" w:eastAsia="Times New Roman" w:hAnsi="Calibri" w:cs="Calibri"/>
          <w:sz w:val="24"/>
          <w:szCs w:val="24"/>
          <w:lang w:eastAsia="el-GR"/>
        </w:rPr>
        <w:t xml:space="preserve">, τους μουσικούς, τις </w:t>
      </w:r>
      <w:proofErr w:type="spellStart"/>
      <w:r w:rsidRPr="007E1E2F">
        <w:rPr>
          <w:rFonts w:ascii="Calibri" w:eastAsia="Times New Roman" w:hAnsi="Calibri" w:cs="Calibri"/>
          <w:sz w:val="24"/>
          <w:szCs w:val="24"/>
          <w:lang w:eastAsia="el-GR"/>
        </w:rPr>
        <w:t>σάρτες</w:t>
      </w:r>
      <w:proofErr w:type="spellEnd"/>
      <w:r w:rsidRPr="007E1E2F">
        <w:rPr>
          <w:rFonts w:ascii="Calibri" w:eastAsia="Times New Roman" w:hAnsi="Calibri" w:cs="Calibri"/>
          <w:sz w:val="24"/>
          <w:szCs w:val="24"/>
          <w:lang w:eastAsia="el-GR"/>
        </w:rPr>
        <w:t xml:space="preserve"> και τους οικοδεσπότες, οι οποίοι τους υποδέχονται στα σπίτια. Ανήμερα την Πρωτοχρονιά η τέλεση μεταφέρεται στην πλατεία του χωριού, όπου ανοίγει ο χορός με καθολική συμμετοχή της κοινότητας.</w:t>
      </w:r>
    </w:p>
    <w:p w:rsidR="00DC333A" w:rsidRPr="007E1E2F" w:rsidRDefault="00DC333A" w:rsidP="007E1E2F">
      <w:pPr>
        <w:spacing w:before="100" w:beforeAutospacing="1" w:after="100" w:afterAutospacing="1" w:line="240" w:lineRule="auto"/>
        <w:jc w:val="both"/>
        <w:outlineLvl w:val="2"/>
        <w:rPr>
          <w:rFonts w:ascii="Calibri" w:eastAsia="Times New Roman" w:hAnsi="Calibri" w:cs="Calibri"/>
          <w:b/>
          <w:bCs/>
          <w:sz w:val="24"/>
          <w:szCs w:val="24"/>
          <w:lang w:eastAsia="el-GR"/>
        </w:rPr>
      </w:pPr>
      <w:r w:rsidRPr="007E1E2F">
        <w:rPr>
          <w:rFonts w:ascii="Calibri" w:eastAsia="Times New Roman" w:hAnsi="Calibri" w:cs="Calibri"/>
          <w:b/>
          <w:bCs/>
          <w:sz w:val="24"/>
          <w:szCs w:val="24"/>
          <w:lang w:eastAsia="el-GR"/>
        </w:rPr>
        <w:t xml:space="preserve">Παραδοσιακή </w:t>
      </w:r>
      <w:proofErr w:type="spellStart"/>
      <w:r w:rsidRPr="007E1E2F">
        <w:rPr>
          <w:rFonts w:ascii="Calibri" w:eastAsia="Times New Roman" w:hAnsi="Calibri" w:cs="Calibri"/>
          <w:b/>
          <w:bCs/>
          <w:sz w:val="24"/>
          <w:szCs w:val="24"/>
          <w:lang w:eastAsia="el-GR"/>
        </w:rPr>
        <w:t>Μικροναυπηγική</w:t>
      </w:r>
      <w:proofErr w:type="spellEnd"/>
      <w:r w:rsidRPr="007E1E2F">
        <w:rPr>
          <w:rFonts w:ascii="Calibri" w:eastAsia="Times New Roman" w:hAnsi="Calibri" w:cs="Calibri"/>
          <w:b/>
          <w:bCs/>
          <w:sz w:val="24"/>
          <w:szCs w:val="24"/>
          <w:lang w:eastAsia="el-GR"/>
        </w:rPr>
        <w:t xml:space="preserve"> Τέχνη της Οικογένειας Μπουνταλά</w:t>
      </w:r>
    </w:p>
    <w:p w:rsidR="00DC333A" w:rsidRPr="007E1E2F" w:rsidRDefault="00DC333A" w:rsidP="007E1E2F">
      <w:pPr>
        <w:spacing w:before="100" w:beforeAutospacing="1" w:after="100" w:afterAutospacing="1" w:line="240" w:lineRule="auto"/>
        <w:jc w:val="both"/>
        <w:rPr>
          <w:rFonts w:ascii="Calibri" w:eastAsia="Times New Roman" w:hAnsi="Calibri" w:cs="Calibri"/>
          <w:sz w:val="24"/>
          <w:szCs w:val="24"/>
          <w:lang w:eastAsia="el-GR"/>
        </w:rPr>
      </w:pPr>
      <w:r w:rsidRPr="007E1E2F">
        <w:rPr>
          <w:rFonts w:ascii="Calibri" w:eastAsia="Times New Roman" w:hAnsi="Calibri" w:cs="Calibri"/>
          <w:sz w:val="24"/>
          <w:szCs w:val="24"/>
          <w:lang w:eastAsia="el-GR"/>
        </w:rPr>
        <w:t xml:space="preserve">Από τις αρχές της δεκαετίας του 1970, το εργαστήρι </w:t>
      </w:r>
      <w:proofErr w:type="spellStart"/>
      <w:r w:rsidRPr="007E1E2F">
        <w:rPr>
          <w:rFonts w:ascii="Calibri" w:eastAsia="Times New Roman" w:hAnsi="Calibri" w:cs="Calibri"/>
          <w:sz w:val="24"/>
          <w:szCs w:val="24"/>
          <w:lang w:eastAsia="el-GR"/>
        </w:rPr>
        <w:t>μικροναυπηγικής</w:t>
      </w:r>
      <w:proofErr w:type="spellEnd"/>
      <w:r w:rsidRPr="007E1E2F">
        <w:rPr>
          <w:rFonts w:ascii="Calibri" w:eastAsia="Times New Roman" w:hAnsi="Calibri" w:cs="Calibri"/>
          <w:sz w:val="24"/>
          <w:szCs w:val="24"/>
          <w:lang w:eastAsia="el-GR"/>
        </w:rPr>
        <w:t xml:space="preserve"> της οικογένειας Μπουνταλά λειτουργεί αδιάλειπτα στη Χώρα της Σκοπέλου. Ο Γιάννης Μπουνταλάς, έχοντας διδαχθεί την τέχνη από τον πατέρα του </w:t>
      </w:r>
      <w:proofErr w:type="spellStart"/>
      <w:r w:rsidRPr="007E1E2F">
        <w:rPr>
          <w:rFonts w:ascii="Calibri" w:eastAsia="Times New Roman" w:hAnsi="Calibri" w:cs="Calibri"/>
          <w:sz w:val="24"/>
          <w:szCs w:val="24"/>
          <w:lang w:eastAsia="el-GR"/>
        </w:rPr>
        <w:t>καραβομαραγκό</w:t>
      </w:r>
      <w:proofErr w:type="spellEnd"/>
      <w:r w:rsidRPr="007E1E2F">
        <w:rPr>
          <w:rFonts w:ascii="Calibri" w:eastAsia="Times New Roman" w:hAnsi="Calibri" w:cs="Calibri"/>
          <w:sz w:val="24"/>
          <w:szCs w:val="24"/>
          <w:lang w:eastAsia="el-GR"/>
        </w:rPr>
        <w:t xml:space="preserve">, κατασκευάζει πιστά αντίγραφα ιστιοφόρων υπό κλίμακα, ακολουθώντας την παραδοσιακή </w:t>
      </w:r>
      <w:proofErr w:type="spellStart"/>
      <w:r w:rsidRPr="007E1E2F">
        <w:rPr>
          <w:rFonts w:ascii="Calibri" w:eastAsia="Times New Roman" w:hAnsi="Calibri" w:cs="Calibri"/>
          <w:sz w:val="24"/>
          <w:szCs w:val="24"/>
          <w:lang w:eastAsia="el-GR"/>
        </w:rPr>
        <w:t>ναυπηγική</w:t>
      </w:r>
      <w:proofErr w:type="spellEnd"/>
      <w:r w:rsidRPr="007E1E2F">
        <w:rPr>
          <w:rFonts w:ascii="Calibri" w:eastAsia="Times New Roman" w:hAnsi="Calibri" w:cs="Calibri"/>
          <w:sz w:val="24"/>
          <w:szCs w:val="24"/>
          <w:lang w:eastAsia="el-GR"/>
        </w:rPr>
        <w:t xml:space="preserve"> τυπολογία.</w:t>
      </w:r>
    </w:p>
    <w:p w:rsidR="00DC333A" w:rsidRPr="007E1E2F" w:rsidRDefault="00DC333A" w:rsidP="007E1E2F">
      <w:pPr>
        <w:spacing w:before="100" w:beforeAutospacing="1" w:after="100" w:afterAutospacing="1" w:line="240" w:lineRule="auto"/>
        <w:jc w:val="both"/>
        <w:rPr>
          <w:rFonts w:ascii="Calibri" w:eastAsia="Times New Roman" w:hAnsi="Calibri" w:cs="Calibri"/>
          <w:sz w:val="24"/>
          <w:szCs w:val="24"/>
          <w:lang w:eastAsia="el-GR"/>
        </w:rPr>
      </w:pPr>
      <w:r w:rsidRPr="007E1E2F">
        <w:rPr>
          <w:rFonts w:ascii="Calibri" w:eastAsia="Times New Roman" w:hAnsi="Calibri" w:cs="Calibri"/>
          <w:sz w:val="24"/>
          <w:szCs w:val="24"/>
          <w:lang w:eastAsia="el-GR"/>
        </w:rPr>
        <w:t xml:space="preserve">Χρησιμοποιεί ξύλο καρυδιάς Σκοπέλου και τηρεί τις τεχνικές της παραδοσιακής ιστιοφορίας. Όλες οι μικρολεπτομέρειες είναι ξυλόγλυπτες. Σήμερα ο Γιάννης διδάσκει την τέχνη στην κόρη του </w:t>
      </w:r>
      <w:proofErr w:type="spellStart"/>
      <w:r w:rsidRPr="007E1E2F">
        <w:rPr>
          <w:rFonts w:ascii="Calibri" w:eastAsia="Times New Roman" w:hAnsi="Calibri" w:cs="Calibri"/>
          <w:sz w:val="24"/>
          <w:szCs w:val="24"/>
          <w:lang w:eastAsia="el-GR"/>
        </w:rPr>
        <w:t>Ρηγίνα</w:t>
      </w:r>
      <w:proofErr w:type="spellEnd"/>
      <w:r w:rsidRPr="007E1E2F">
        <w:rPr>
          <w:rFonts w:ascii="Calibri" w:eastAsia="Times New Roman" w:hAnsi="Calibri" w:cs="Calibri"/>
          <w:sz w:val="24"/>
          <w:szCs w:val="24"/>
          <w:lang w:eastAsia="el-GR"/>
        </w:rPr>
        <w:t xml:space="preserve"> και το εργαστήριο παραμένει ανοικτό στο κοινό, ενισχύοντας την πολιτισμική ταυτότητα του νησιού.</w:t>
      </w:r>
    </w:p>
    <w:p w:rsidR="00DC333A" w:rsidRPr="007E1E2F" w:rsidRDefault="00DC333A" w:rsidP="007E1E2F">
      <w:pPr>
        <w:spacing w:before="100" w:beforeAutospacing="1" w:after="100" w:afterAutospacing="1" w:line="240" w:lineRule="auto"/>
        <w:jc w:val="both"/>
        <w:outlineLvl w:val="2"/>
        <w:rPr>
          <w:rFonts w:ascii="Calibri" w:eastAsia="Times New Roman" w:hAnsi="Calibri" w:cs="Calibri"/>
          <w:b/>
          <w:bCs/>
          <w:sz w:val="24"/>
          <w:szCs w:val="24"/>
          <w:lang w:eastAsia="el-GR"/>
        </w:rPr>
      </w:pPr>
      <w:r w:rsidRPr="007E1E2F">
        <w:rPr>
          <w:rFonts w:ascii="Calibri" w:eastAsia="Times New Roman" w:hAnsi="Calibri" w:cs="Calibri"/>
          <w:b/>
          <w:bCs/>
          <w:sz w:val="24"/>
          <w:szCs w:val="24"/>
          <w:lang w:eastAsia="el-GR"/>
        </w:rPr>
        <w:t>Καράβι της Λίμνης Κάρλας – Επείγουσες Δράσεις Διαφύλαξης της Τεχνογνωσίας Ναυπήγησής του</w:t>
      </w:r>
    </w:p>
    <w:p w:rsidR="00DC333A" w:rsidRPr="007E1E2F" w:rsidRDefault="00DC333A" w:rsidP="007E1E2F">
      <w:pPr>
        <w:spacing w:before="100" w:beforeAutospacing="1" w:after="100" w:afterAutospacing="1" w:line="240" w:lineRule="auto"/>
        <w:jc w:val="both"/>
        <w:rPr>
          <w:rFonts w:ascii="Calibri" w:eastAsia="Times New Roman" w:hAnsi="Calibri" w:cs="Calibri"/>
          <w:sz w:val="24"/>
          <w:szCs w:val="24"/>
          <w:lang w:eastAsia="el-GR"/>
        </w:rPr>
      </w:pPr>
      <w:r w:rsidRPr="007E1E2F">
        <w:rPr>
          <w:rFonts w:ascii="Calibri" w:eastAsia="Times New Roman" w:hAnsi="Calibri" w:cs="Calibri"/>
          <w:sz w:val="24"/>
          <w:szCs w:val="24"/>
          <w:lang w:eastAsia="el-GR"/>
        </w:rPr>
        <w:t xml:space="preserve">Το «Καράβι της λίμνης Κάρλας» είναι δείγμα ντόπιας παραδοσιακής </w:t>
      </w:r>
      <w:proofErr w:type="spellStart"/>
      <w:r w:rsidRPr="007E1E2F">
        <w:rPr>
          <w:rFonts w:ascii="Calibri" w:eastAsia="Times New Roman" w:hAnsi="Calibri" w:cs="Calibri"/>
          <w:sz w:val="24"/>
          <w:szCs w:val="24"/>
          <w:lang w:eastAsia="el-GR"/>
        </w:rPr>
        <w:t>ναυπηγικής</w:t>
      </w:r>
      <w:proofErr w:type="spellEnd"/>
      <w:r w:rsidRPr="007E1E2F">
        <w:rPr>
          <w:rFonts w:ascii="Calibri" w:eastAsia="Times New Roman" w:hAnsi="Calibri" w:cs="Calibri"/>
          <w:sz w:val="24"/>
          <w:szCs w:val="24"/>
          <w:lang w:eastAsia="el-GR"/>
        </w:rPr>
        <w:t xml:space="preserve"> με ιδιαίτερα μορφολογικά χαρακτηριστικά και μοναδικό εξοπλισμό. Από αιώνες η </w:t>
      </w:r>
      <w:proofErr w:type="spellStart"/>
      <w:r w:rsidRPr="007E1E2F">
        <w:rPr>
          <w:rFonts w:ascii="Calibri" w:eastAsia="Times New Roman" w:hAnsi="Calibri" w:cs="Calibri"/>
          <w:sz w:val="24"/>
          <w:szCs w:val="24"/>
          <w:lang w:eastAsia="el-GR"/>
        </w:rPr>
        <w:t>ξυλοναυπηγική</w:t>
      </w:r>
      <w:proofErr w:type="spellEnd"/>
      <w:r w:rsidRPr="007E1E2F">
        <w:rPr>
          <w:rFonts w:ascii="Calibri" w:eastAsia="Times New Roman" w:hAnsi="Calibri" w:cs="Calibri"/>
          <w:sz w:val="24"/>
          <w:szCs w:val="24"/>
          <w:lang w:eastAsia="el-GR"/>
        </w:rPr>
        <w:t xml:space="preserve"> του αποτελεί ζωντανή παραδοσιακή τέχνη που ασκείται στην περιοχή της λίμνης Κάρλας.</w:t>
      </w:r>
    </w:p>
    <w:p w:rsidR="00DC333A" w:rsidRPr="007E1E2F" w:rsidRDefault="00DC333A" w:rsidP="007E1E2F">
      <w:pPr>
        <w:spacing w:before="100" w:beforeAutospacing="1" w:after="100" w:afterAutospacing="1" w:line="240" w:lineRule="auto"/>
        <w:jc w:val="both"/>
        <w:rPr>
          <w:rFonts w:ascii="Calibri" w:eastAsia="Times New Roman" w:hAnsi="Calibri" w:cs="Calibri"/>
          <w:sz w:val="24"/>
          <w:szCs w:val="24"/>
          <w:lang w:eastAsia="el-GR"/>
        </w:rPr>
      </w:pPr>
      <w:r w:rsidRPr="007E1E2F">
        <w:rPr>
          <w:rFonts w:ascii="Calibri" w:eastAsia="Times New Roman" w:hAnsi="Calibri" w:cs="Calibri"/>
          <w:sz w:val="24"/>
          <w:szCs w:val="24"/>
          <w:lang w:eastAsia="el-GR"/>
        </w:rPr>
        <w:t xml:space="preserve">Ακολουθεί την </w:t>
      </w:r>
      <w:proofErr w:type="spellStart"/>
      <w:r w:rsidRPr="007E1E2F">
        <w:rPr>
          <w:rFonts w:ascii="Calibri" w:eastAsia="Times New Roman" w:hAnsi="Calibri" w:cs="Calibri"/>
          <w:sz w:val="24"/>
          <w:szCs w:val="24"/>
          <w:lang w:eastAsia="el-GR"/>
        </w:rPr>
        <w:t>ξυλοναυπηγική</w:t>
      </w:r>
      <w:proofErr w:type="spellEnd"/>
      <w:r w:rsidRPr="007E1E2F">
        <w:rPr>
          <w:rFonts w:ascii="Calibri" w:eastAsia="Times New Roman" w:hAnsi="Calibri" w:cs="Calibri"/>
          <w:sz w:val="24"/>
          <w:szCs w:val="24"/>
          <w:lang w:eastAsia="el-GR"/>
        </w:rPr>
        <w:t xml:space="preserve"> τέχνη που στηρίζεται στην προφορική παράδοση και την πρακτική εφαρμογή. Η ξυλεία είναι ένα υλικό με πολλαπλές δυνατότητες εφαρμογής στην παραδοσιακή </w:t>
      </w:r>
      <w:proofErr w:type="spellStart"/>
      <w:r w:rsidRPr="007E1E2F">
        <w:rPr>
          <w:rFonts w:ascii="Calibri" w:eastAsia="Times New Roman" w:hAnsi="Calibri" w:cs="Calibri"/>
          <w:sz w:val="24"/>
          <w:szCs w:val="24"/>
          <w:lang w:eastAsia="el-GR"/>
        </w:rPr>
        <w:t>ναυπηγική</w:t>
      </w:r>
      <w:proofErr w:type="spellEnd"/>
      <w:r w:rsidRPr="007E1E2F">
        <w:rPr>
          <w:rFonts w:ascii="Calibri" w:eastAsia="Times New Roman" w:hAnsi="Calibri" w:cs="Calibri"/>
          <w:sz w:val="24"/>
          <w:szCs w:val="24"/>
          <w:lang w:eastAsia="el-GR"/>
        </w:rPr>
        <w:t xml:space="preserve"> του «Καραβιού». Για εκατοντάδες χρόνια, ήταν στο κέντρο της οικονομικής και κοινωνικής ζωής της περιοχής. Είναι απαραίτητη η διάσωση και αξιοποίησή του ως βασικού στοιχείου του λιμναίου πολιτισμού της Κάρλας.</w:t>
      </w:r>
    </w:p>
    <w:p w:rsidR="00DC333A" w:rsidRPr="007E1E2F" w:rsidRDefault="00DC333A" w:rsidP="007E1E2F">
      <w:pPr>
        <w:spacing w:before="100" w:beforeAutospacing="1" w:after="100" w:afterAutospacing="1" w:line="240" w:lineRule="auto"/>
        <w:jc w:val="both"/>
        <w:outlineLvl w:val="2"/>
        <w:rPr>
          <w:rFonts w:ascii="Calibri" w:eastAsia="Times New Roman" w:hAnsi="Calibri" w:cs="Calibri"/>
          <w:b/>
          <w:bCs/>
          <w:sz w:val="24"/>
          <w:szCs w:val="24"/>
          <w:lang w:eastAsia="el-GR"/>
        </w:rPr>
      </w:pPr>
      <w:r w:rsidRPr="007E1E2F">
        <w:rPr>
          <w:rFonts w:ascii="Calibri" w:eastAsia="Times New Roman" w:hAnsi="Calibri" w:cs="Calibri"/>
          <w:b/>
          <w:bCs/>
          <w:sz w:val="24"/>
          <w:szCs w:val="24"/>
          <w:lang w:eastAsia="el-GR"/>
        </w:rPr>
        <w:t>Μελισσοκομική Παράδοση Κυθήρων</w:t>
      </w:r>
    </w:p>
    <w:p w:rsidR="00DC333A" w:rsidRPr="007E1E2F" w:rsidRDefault="00DC333A" w:rsidP="007E1E2F">
      <w:pPr>
        <w:spacing w:before="100" w:beforeAutospacing="1" w:after="100" w:afterAutospacing="1" w:line="240" w:lineRule="auto"/>
        <w:jc w:val="both"/>
        <w:rPr>
          <w:rFonts w:ascii="Calibri" w:eastAsia="Times New Roman" w:hAnsi="Calibri" w:cs="Calibri"/>
          <w:sz w:val="24"/>
          <w:szCs w:val="24"/>
          <w:lang w:eastAsia="el-GR"/>
        </w:rPr>
      </w:pPr>
      <w:r w:rsidRPr="007E1E2F">
        <w:rPr>
          <w:rFonts w:ascii="Calibri" w:eastAsia="Times New Roman" w:hAnsi="Calibri" w:cs="Calibri"/>
          <w:sz w:val="24"/>
          <w:szCs w:val="24"/>
          <w:lang w:eastAsia="el-GR"/>
        </w:rPr>
        <w:t xml:space="preserve">Στα Κύθηρα, όπου δοξάζεται η Παναγία η Κακή Μέλισσα, η μελισσοκομία έχει διαχρονική επιρροή στην </w:t>
      </w:r>
      <w:proofErr w:type="spellStart"/>
      <w:r w:rsidRPr="007E1E2F">
        <w:rPr>
          <w:rFonts w:ascii="Calibri" w:eastAsia="Times New Roman" w:hAnsi="Calibri" w:cs="Calibri"/>
          <w:sz w:val="24"/>
          <w:szCs w:val="24"/>
          <w:lang w:eastAsia="el-GR"/>
        </w:rPr>
        <w:t>αγροδιατροφική</w:t>
      </w:r>
      <w:proofErr w:type="spellEnd"/>
      <w:r w:rsidRPr="007E1E2F">
        <w:rPr>
          <w:rFonts w:ascii="Calibri" w:eastAsia="Times New Roman" w:hAnsi="Calibri" w:cs="Calibri"/>
          <w:sz w:val="24"/>
          <w:szCs w:val="24"/>
          <w:lang w:eastAsia="el-GR"/>
        </w:rPr>
        <w:t xml:space="preserve"> παράδοση, τα έθιμα, τις τελετουργίες, τις παροιμίες, τη λογοτεχνία και τα τοπωνύμια του νησιού και αποτελεί αναπόσπαστο τμήμα της τοπικής ταυτότητας.</w:t>
      </w:r>
    </w:p>
    <w:p w:rsidR="00DC333A" w:rsidRPr="007E1E2F" w:rsidRDefault="00DC333A" w:rsidP="007E1E2F">
      <w:pPr>
        <w:spacing w:before="100" w:beforeAutospacing="1" w:after="100" w:afterAutospacing="1" w:line="240" w:lineRule="auto"/>
        <w:jc w:val="both"/>
        <w:rPr>
          <w:rFonts w:ascii="Calibri" w:eastAsia="Times New Roman" w:hAnsi="Calibri" w:cs="Calibri"/>
          <w:sz w:val="24"/>
          <w:szCs w:val="24"/>
          <w:lang w:eastAsia="el-GR"/>
        </w:rPr>
      </w:pPr>
      <w:r w:rsidRPr="007E1E2F">
        <w:rPr>
          <w:rFonts w:ascii="Calibri" w:eastAsia="Times New Roman" w:hAnsi="Calibri" w:cs="Calibri"/>
          <w:sz w:val="24"/>
          <w:szCs w:val="24"/>
          <w:lang w:eastAsia="el-GR"/>
        </w:rPr>
        <w:t xml:space="preserve">Άνθρωπος και φύση, λιβάδια με σπάνια βότανα, </w:t>
      </w:r>
      <w:proofErr w:type="spellStart"/>
      <w:r w:rsidRPr="007E1E2F">
        <w:rPr>
          <w:rFonts w:ascii="Calibri" w:eastAsia="Times New Roman" w:hAnsi="Calibri" w:cs="Calibri"/>
          <w:sz w:val="24"/>
          <w:szCs w:val="24"/>
          <w:lang w:eastAsia="el-GR"/>
        </w:rPr>
        <w:t>επικονιαστές</w:t>
      </w:r>
      <w:proofErr w:type="spellEnd"/>
      <w:r w:rsidRPr="007E1E2F">
        <w:rPr>
          <w:rFonts w:ascii="Calibri" w:eastAsia="Times New Roman" w:hAnsi="Calibri" w:cs="Calibri"/>
          <w:sz w:val="24"/>
          <w:szCs w:val="24"/>
          <w:lang w:eastAsia="el-GR"/>
        </w:rPr>
        <w:t xml:space="preserve"> και μελισσοκόμοι συνεργάζονται αρμονικά για την παραγωγή του πολύτιμου μελιού, το οποίο κατέχει σεβαστή θέση σε κάθε </w:t>
      </w:r>
      <w:proofErr w:type="spellStart"/>
      <w:r w:rsidRPr="007E1E2F">
        <w:rPr>
          <w:rFonts w:ascii="Calibri" w:eastAsia="Times New Roman" w:hAnsi="Calibri" w:cs="Calibri"/>
          <w:sz w:val="24"/>
          <w:szCs w:val="24"/>
          <w:lang w:eastAsia="el-GR"/>
        </w:rPr>
        <w:t>κυθηραϊκό</w:t>
      </w:r>
      <w:proofErr w:type="spellEnd"/>
      <w:r w:rsidRPr="007E1E2F">
        <w:rPr>
          <w:rFonts w:ascii="Calibri" w:eastAsia="Times New Roman" w:hAnsi="Calibri" w:cs="Calibri"/>
          <w:sz w:val="24"/>
          <w:szCs w:val="24"/>
          <w:lang w:eastAsia="el-GR"/>
        </w:rPr>
        <w:t xml:space="preserve"> νοικοκυριό. Πρόκειται για τη βιωματική γνώση ενός μελισσοκομικού κεφαλαίου αιώνων, που έχει διαμορφώσει και </w:t>
      </w:r>
      <w:r w:rsidRPr="007E1E2F">
        <w:rPr>
          <w:rFonts w:ascii="Calibri" w:eastAsia="Times New Roman" w:hAnsi="Calibri" w:cs="Calibri"/>
          <w:sz w:val="24"/>
          <w:szCs w:val="24"/>
          <w:lang w:eastAsia="el-GR"/>
        </w:rPr>
        <w:lastRenderedPageBreak/>
        <w:t>παραδειγματίσει την κοινωνία των Κυθήρων και αποτελεί μια πλούσια ζώσα κληρονομιά που χρήζει ανάδειξης και διαφύλαξης.</w:t>
      </w:r>
    </w:p>
    <w:p w:rsidR="00F20308" w:rsidRPr="007E1E2F" w:rsidRDefault="007E1E2F" w:rsidP="007E1E2F">
      <w:pPr>
        <w:jc w:val="both"/>
        <w:rPr>
          <w:rFonts w:ascii="Calibri" w:hAnsi="Calibri" w:cs="Calibri"/>
          <w:b/>
          <w:iCs/>
          <w:sz w:val="24"/>
          <w:szCs w:val="24"/>
        </w:rPr>
      </w:pPr>
      <w:r w:rsidRPr="007E1E2F">
        <w:rPr>
          <w:rFonts w:ascii="Calibri" w:hAnsi="Calibri" w:cs="Calibri"/>
          <w:b/>
          <w:iCs/>
          <w:sz w:val="24"/>
          <w:szCs w:val="24"/>
        </w:rPr>
        <w:t xml:space="preserve">Παρασκευή Κους </w:t>
      </w:r>
      <w:proofErr w:type="spellStart"/>
      <w:r w:rsidRPr="007E1E2F">
        <w:rPr>
          <w:rFonts w:ascii="Calibri" w:hAnsi="Calibri" w:cs="Calibri"/>
          <w:b/>
          <w:iCs/>
          <w:sz w:val="24"/>
          <w:szCs w:val="24"/>
        </w:rPr>
        <w:t>Κους</w:t>
      </w:r>
      <w:proofErr w:type="spellEnd"/>
      <w:r w:rsidRPr="007E1E2F">
        <w:rPr>
          <w:rFonts w:ascii="Calibri" w:hAnsi="Calibri" w:cs="Calibri"/>
          <w:b/>
          <w:iCs/>
          <w:sz w:val="24"/>
          <w:szCs w:val="24"/>
        </w:rPr>
        <w:t xml:space="preserve"> στο </w:t>
      </w:r>
      <w:proofErr w:type="spellStart"/>
      <w:r w:rsidRPr="007E1E2F">
        <w:rPr>
          <w:rFonts w:ascii="Calibri" w:hAnsi="Calibri" w:cs="Calibri"/>
          <w:b/>
          <w:iCs/>
          <w:sz w:val="24"/>
          <w:szCs w:val="24"/>
        </w:rPr>
        <w:t>Καλαμπάκι</w:t>
      </w:r>
      <w:proofErr w:type="spellEnd"/>
      <w:r w:rsidRPr="007E1E2F">
        <w:rPr>
          <w:rFonts w:ascii="Calibri" w:hAnsi="Calibri" w:cs="Calibri"/>
          <w:b/>
          <w:iCs/>
          <w:sz w:val="24"/>
          <w:szCs w:val="24"/>
        </w:rPr>
        <w:t xml:space="preserve"> Δράμας</w:t>
      </w:r>
    </w:p>
    <w:p w:rsidR="007E1E2F" w:rsidRPr="007E1E2F" w:rsidRDefault="007E1E2F" w:rsidP="007E1E2F">
      <w:pPr>
        <w:tabs>
          <w:tab w:val="left" w:pos="284"/>
        </w:tabs>
        <w:autoSpaceDE w:val="0"/>
        <w:autoSpaceDN w:val="0"/>
        <w:adjustRightInd w:val="0"/>
        <w:jc w:val="both"/>
        <w:rPr>
          <w:rFonts w:ascii="Calibri" w:hAnsi="Calibri" w:cs="Calibri"/>
          <w:b/>
          <w:bCs/>
          <w:sz w:val="24"/>
          <w:szCs w:val="24"/>
        </w:rPr>
      </w:pPr>
      <w:r w:rsidRPr="007E1E2F">
        <w:rPr>
          <w:rFonts w:ascii="Calibri" w:hAnsi="Calibri" w:cs="Calibri"/>
          <w:sz w:val="24"/>
          <w:szCs w:val="24"/>
        </w:rPr>
        <w:t xml:space="preserve">Το Κους </w:t>
      </w:r>
      <w:proofErr w:type="spellStart"/>
      <w:r w:rsidR="00625B23">
        <w:rPr>
          <w:rFonts w:ascii="Calibri" w:hAnsi="Calibri" w:cs="Calibri"/>
          <w:sz w:val="24"/>
          <w:szCs w:val="24"/>
        </w:rPr>
        <w:t>Κ</w:t>
      </w:r>
      <w:r w:rsidRPr="007E1E2F">
        <w:rPr>
          <w:rFonts w:ascii="Calibri" w:hAnsi="Calibri" w:cs="Calibri"/>
          <w:sz w:val="24"/>
          <w:szCs w:val="24"/>
        </w:rPr>
        <w:t>ους</w:t>
      </w:r>
      <w:proofErr w:type="spellEnd"/>
      <w:r w:rsidRPr="007E1E2F">
        <w:rPr>
          <w:rFonts w:ascii="Calibri" w:hAnsi="Calibri" w:cs="Calibri"/>
          <w:sz w:val="24"/>
          <w:szCs w:val="24"/>
        </w:rPr>
        <w:t xml:space="preserve"> Καλαμπακίου είναι παραδοσιακό ζυμαρικό χαρακτηριστικού σχήματος (μικρά στρογγυλά τεμάχια) που παρασκευάζεται από αυγά, γάλα, αλεύρι σίτου και σιμιγδάλι με ιδιαίτερη τεχνική: σε ειδική ξύλινη σκάφη κατασκευασμένη από χοντρό κορμό δέντρου </w:t>
      </w:r>
      <w:proofErr w:type="spellStart"/>
      <w:r w:rsidRPr="007E1E2F">
        <w:rPr>
          <w:rFonts w:ascii="Calibri" w:hAnsi="Calibri" w:cs="Calibri"/>
          <w:sz w:val="24"/>
          <w:szCs w:val="24"/>
        </w:rPr>
        <w:t>κοιλαινόμενου</w:t>
      </w:r>
      <w:proofErr w:type="spellEnd"/>
      <w:r w:rsidRPr="007E1E2F">
        <w:rPr>
          <w:rFonts w:ascii="Calibri" w:hAnsi="Calibri" w:cs="Calibri"/>
          <w:sz w:val="24"/>
          <w:szCs w:val="24"/>
        </w:rPr>
        <w:t xml:space="preserve"> με σκεπάρνι (δεν υπάρχουν ενώσεις) και χρήση δύο κόσκινων που διαθέτουν «μάτια» συγκεκριμένου μεγέθους που φτιάχνονται από τρύπημα με καρφί σε λαμαρίνα. Παρασκευάζεται μέχρι σήμερα με τον ίδιο τρόπο στα σπίτια του Καλαμπακίου από τις νοικοκυρές το Σεπτέμβρη μετά τη γιορτή της Ύψωσης του Τιμίου Σταυρού, στις 14 Σεπτεμβρίου</w:t>
      </w:r>
      <w:r w:rsidRPr="007E1E2F">
        <w:rPr>
          <w:rFonts w:ascii="Calibri" w:hAnsi="Calibri" w:cs="Calibri"/>
          <w:b/>
          <w:bCs/>
          <w:sz w:val="24"/>
          <w:szCs w:val="24"/>
        </w:rPr>
        <w:t xml:space="preserve"> </w:t>
      </w:r>
    </w:p>
    <w:p w:rsidR="007E1E2F" w:rsidRPr="007E1E2F" w:rsidRDefault="007E1E2F" w:rsidP="007E1E2F">
      <w:pPr>
        <w:jc w:val="both"/>
        <w:rPr>
          <w:rFonts w:ascii="Calibri" w:hAnsi="Calibri" w:cs="Calibri"/>
          <w:sz w:val="24"/>
          <w:szCs w:val="24"/>
        </w:rPr>
      </w:pPr>
    </w:p>
    <w:sectPr w:rsidR="007E1E2F" w:rsidRPr="007E1E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2313E"/>
    <w:multiLevelType w:val="hybridMultilevel"/>
    <w:tmpl w:val="004A70A4"/>
    <w:lvl w:ilvl="0" w:tplc="0868ED1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5494A49"/>
    <w:multiLevelType w:val="multilevel"/>
    <w:tmpl w:val="3C8C47A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 w15:restartNumberingAfterBreak="0">
    <w:nsid w:val="4BF949FA"/>
    <w:multiLevelType w:val="multilevel"/>
    <w:tmpl w:val="5E22D6B8"/>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 w15:restartNumberingAfterBreak="0">
    <w:nsid w:val="522052EC"/>
    <w:multiLevelType w:val="multilevel"/>
    <w:tmpl w:val="E336512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EE"/>
    <w:rsid w:val="000C4CC7"/>
    <w:rsid w:val="00491C34"/>
    <w:rsid w:val="00625B23"/>
    <w:rsid w:val="00633DFF"/>
    <w:rsid w:val="0073388F"/>
    <w:rsid w:val="007E1E2F"/>
    <w:rsid w:val="00A341A6"/>
    <w:rsid w:val="00A70FEE"/>
    <w:rsid w:val="00D81E55"/>
    <w:rsid w:val="00DC333A"/>
    <w:rsid w:val="00ED6951"/>
    <w:rsid w:val="00F203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457B"/>
  <w15:chartTrackingRefBased/>
  <w15:docId w15:val="{2F7E9038-68F1-45BC-917D-90FB33AE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FEE"/>
    <w:pPr>
      <w:ind w:left="720"/>
      <w:contextualSpacing/>
    </w:pPr>
  </w:style>
  <w:style w:type="paragraph" w:styleId="Web">
    <w:name w:val="Normal (Web)"/>
    <w:basedOn w:val="a"/>
    <w:uiPriority w:val="99"/>
    <w:semiHidden/>
    <w:unhideWhenUsed/>
    <w:rsid w:val="0073388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35531">
      <w:bodyDiv w:val="1"/>
      <w:marLeft w:val="0"/>
      <w:marRight w:val="0"/>
      <w:marTop w:val="0"/>
      <w:marBottom w:val="0"/>
      <w:divBdr>
        <w:top w:val="none" w:sz="0" w:space="0" w:color="auto"/>
        <w:left w:val="none" w:sz="0" w:space="0" w:color="auto"/>
        <w:bottom w:val="none" w:sz="0" w:space="0" w:color="auto"/>
        <w:right w:val="none" w:sz="0" w:space="0" w:color="auto"/>
      </w:divBdr>
    </w:div>
    <w:div w:id="653874983">
      <w:bodyDiv w:val="1"/>
      <w:marLeft w:val="0"/>
      <w:marRight w:val="0"/>
      <w:marTop w:val="0"/>
      <w:marBottom w:val="0"/>
      <w:divBdr>
        <w:top w:val="none" w:sz="0" w:space="0" w:color="auto"/>
        <w:left w:val="none" w:sz="0" w:space="0" w:color="auto"/>
        <w:bottom w:val="none" w:sz="0" w:space="0" w:color="auto"/>
        <w:right w:val="none" w:sz="0" w:space="0" w:color="auto"/>
      </w:divBdr>
    </w:div>
    <w:div w:id="1318651075">
      <w:bodyDiv w:val="1"/>
      <w:marLeft w:val="0"/>
      <w:marRight w:val="0"/>
      <w:marTop w:val="0"/>
      <w:marBottom w:val="0"/>
      <w:divBdr>
        <w:top w:val="none" w:sz="0" w:space="0" w:color="auto"/>
        <w:left w:val="none" w:sz="0" w:space="0" w:color="auto"/>
        <w:bottom w:val="none" w:sz="0" w:space="0" w:color="auto"/>
        <w:right w:val="none" w:sz="0" w:space="0" w:color="auto"/>
      </w:divBdr>
    </w:div>
    <w:div w:id="1360739776">
      <w:bodyDiv w:val="1"/>
      <w:marLeft w:val="0"/>
      <w:marRight w:val="0"/>
      <w:marTop w:val="0"/>
      <w:marBottom w:val="0"/>
      <w:divBdr>
        <w:top w:val="none" w:sz="0" w:space="0" w:color="auto"/>
        <w:left w:val="none" w:sz="0" w:space="0" w:color="auto"/>
        <w:bottom w:val="none" w:sz="0" w:space="0" w:color="auto"/>
        <w:right w:val="none" w:sz="0" w:space="0" w:color="auto"/>
      </w:divBdr>
    </w:div>
    <w:div w:id="1529295572">
      <w:bodyDiv w:val="1"/>
      <w:marLeft w:val="0"/>
      <w:marRight w:val="0"/>
      <w:marTop w:val="0"/>
      <w:marBottom w:val="0"/>
      <w:divBdr>
        <w:top w:val="none" w:sz="0" w:space="0" w:color="auto"/>
        <w:left w:val="none" w:sz="0" w:space="0" w:color="auto"/>
        <w:bottom w:val="none" w:sz="0" w:space="0" w:color="auto"/>
        <w:right w:val="none" w:sz="0" w:space="0" w:color="auto"/>
      </w:divBdr>
    </w:div>
    <w:div w:id="1740203787">
      <w:bodyDiv w:val="1"/>
      <w:marLeft w:val="0"/>
      <w:marRight w:val="0"/>
      <w:marTop w:val="0"/>
      <w:marBottom w:val="0"/>
      <w:divBdr>
        <w:top w:val="none" w:sz="0" w:space="0" w:color="auto"/>
        <w:left w:val="none" w:sz="0" w:space="0" w:color="auto"/>
        <w:bottom w:val="none" w:sz="0" w:space="0" w:color="auto"/>
        <w:right w:val="none" w:sz="0" w:space="0" w:color="auto"/>
      </w:divBdr>
    </w:div>
    <w:div w:id="1943805716">
      <w:bodyDiv w:val="1"/>
      <w:marLeft w:val="0"/>
      <w:marRight w:val="0"/>
      <w:marTop w:val="0"/>
      <w:marBottom w:val="0"/>
      <w:divBdr>
        <w:top w:val="none" w:sz="0" w:space="0" w:color="auto"/>
        <w:left w:val="none" w:sz="0" w:space="0" w:color="auto"/>
        <w:bottom w:val="none" w:sz="0" w:space="0" w:color="auto"/>
        <w:right w:val="none" w:sz="0" w:space="0" w:color="auto"/>
      </w:divBdr>
    </w:div>
    <w:div w:id="19928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2E22B22-325F-4592-9F4F-2B50EC1A6D17}"/>
</file>

<file path=customXml/itemProps2.xml><?xml version="1.0" encoding="utf-8"?>
<ds:datastoreItem xmlns:ds="http://schemas.openxmlformats.org/officeDocument/2006/customXml" ds:itemID="{52EC9063-9541-4587-99CC-0FC36D661199}"/>
</file>

<file path=customXml/itemProps3.xml><?xml version="1.0" encoding="utf-8"?>
<ds:datastoreItem xmlns:ds="http://schemas.openxmlformats.org/officeDocument/2006/customXml" ds:itemID="{F46A7023-27F8-48F6-B777-10FBB10D0FCF}"/>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4385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Πέντε νέα στοιχεία στο Εθνικό Ευρετήριο Άυλης Πολιτιστικής Κληρονομιάς της Ελλάδας</dc:title>
  <dc:subject/>
  <dc:creator>Πολυρήνα Σταϊκοπούλου</dc:creator>
  <cp:keywords/>
  <dc:description/>
  <cp:lastModifiedBy>Πολυρήνα Σταϊκοπούλου</cp:lastModifiedBy>
  <cp:revision>2</cp:revision>
  <cp:lastPrinted>2025-07-08T13:56:00Z</cp:lastPrinted>
  <dcterms:created xsi:type="dcterms:W3CDTF">2025-07-08T13:58:00Z</dcterms:created>
  <dcterms:modified xsi:type="dcterms:W3CDTF">2025-07-08T13:58:00Z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